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napToGrid w:val="0"/>
        <w:ind w:firstLine="600"/>
        <w:rPr>
          <w:rFonts w:ascii="仿宋_GB2312" w:hAnsi="楷体" w:eastAsia="仿宋_GB2312"/>
          <w:b/>
          <w:sz w:val="30"/>
          <w:szCs w:val="30"/>
        </w:rPr>
      </w:pPr>
    </w:p>
    <w:p>
      <w:pPr>
        <w:tabs>
          <w:tab w:val="left" w:pos="2160"/>
        </w:tabs>
        <w:snapToGrid w:val="0"/>
        <w:spacing w:line="420" w:lineRule="exact"/>
        <w:ind w:firstLine="2880" w:firstLineChars="8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获奖作品登记表</w:t>
      </w:r>
    </w:p>
    <w:p>
      <w:pPr>
        <w:tabs>
          <w:tab w:val="left" w:pos="2160"/>
        </w:tabs>
        <w:snapToGrid w:val="0"/>
        <w:spacing w:line="420" w:lineRule="exact"/>
        <w:ind w:firstLine="2880" w:firstLineChars="800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18"/>
        <w:gridCol w:w="1518"/>
        <w:gridCol w:w="692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报送单位</w:t>
            </w:r>
          </w:p>
        </w:tc>
        <w:tc>
          <w:tcPr>
            <w:tcW w:w="6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大理州新闻工作者协会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作者姓名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施贵兴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作者工作单位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大理日报社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6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牢记嘱托 奋进大理——写在习近平总书记考察大理五年之际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刊播单位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《大理日报》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刊播日期</w:t>
            </w:r>
          </w:p>
        </w:tc>
        <w:tc>
          <w:tcPr>
            <w:tcW w:w="3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字数(时长)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2837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作品体裁</w:t>
            </w:r>
          </w:p>
        </w:tc>
        <w:tc>
          <w:tcPr>
            <w:tcW w:w="3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获奖证书类别</w:t>
            </w:r>
          </w:p>
        </w:tc>
        <w:tc>
          <w:tcPr>
            <w:tcW w:w="6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作者☑  编辑□  主持人□  播音员□  其他□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推荐理由（采写简况、作品评价、社会效果、获奖情况）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在习近平总书记考察大理五年之际，大理日报社多次召开编委会议，决定推出“沿着习近平总书记指引的方向——牢记嘱托 奋进大理”特刊。为了撰写好特刊的领衔之作——《牢记嘱托  奋进大理——写在习近平总书记考察大理五年之际》，执笔记者认真重温了总书记考察大理时的细节，深刻领会了总书记系列指示精神，搜集了大量关于大理州5年来经济社会发展的资料，并经过精巧构思、反复打磨而成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此件作品回顾了习总书记考察大理时的重要指示和关键细节，展现了全州各族干部群众将习总书记的殷殷嘱托化作发展蓝图、重大实践、发展成就和靓丽数据的情况，并激励全州上下继续沿着习近平总书记指引的方向。文章内容全面、结构完整，思想深刻、高屋建瓴，气势恢宏、张弛有度，修辞得当、文字优美，具有较强的思想性和可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作品刊发后，受到广大读者普遍赞誉和领导干部高度评价；大理日报微信公众号推送后，广大读者纷纷点赞，并被州内外多家新媒体平台头条转发；稿件的刊发，产生了催人奋进的社会效果。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line="380" w:lineRule="exact"/>
        <w:rPr>
          <w:rFonts w:ascii="楷体" w:hAnsi="楷体" w:eastAsia="楷体"/>
          <w:sz w:val="28"/>
        </w:rPr>
      </w:pPr>
    </w:p>
    <w:sectPr>
      <w:pgSz w:w="11906" w:h="16838"/>
      <w:pgMar w:top="170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8E"/>
    <w:rsid w:val="00121F8E"/>
    <w:rsid w:val="00136555"/>
    <w:rsid w:val="001F618E"/>
    <w:rsid w:val="007E4F34"/>
    <w:rsid w:val="00A32403"/>
    <w:rsid w:val="00F77B20"/>
    <w:rsid w:val="09964575"/>
    <w:rsid w:val="0AA81B4E"/>
    <w:rsid w:val="162D73FC"/>
    <w:rsid w:val="19AD6CED"/>
    <w:rsid w:val="1E72130B"/>
    <w:rsid w:val="448372FE"/>
    <w:rsid w:val="487D7E83"/>
    <w:rsid w:val="64EC5333"/>
    <w:rsid w:val="7A5511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6">
    <w:name w:val="fontstyle01"/>
    <w:basedOn w:val="3"/>
    <w:qFormat/>
    <w:uiPriority w:val="0"/>
    <w:rPr>
      <w:rFonts w:hint="eastAsia" w:ascii="华文中宋" w:hAnsi="华文中宋" w:eastAsia="华文中宋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ScaleCrop>false</ScaleCrop>
  <LinksUpToDate>false</LinksUpToDate>
  <CharactersWithSpaces>607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2022-01-21T08:55:00Z</dcterms:created>
  <dc:creator>1616</dc:creator>
  <cp:lastModifiedBy>sgx</cp:lastModifiedBy>
  <dcterms:modified xsi:type="dcterms:W3CDTF">2022-02-23T07:23:38Z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